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95" w:rsidRPr="003A2B74" w:rsidRDefault="00444395" w:rsidP="00882C21">
      <w:pPr>
        <w:pStyle w:val="Default"/>
        <w:jc w:val="center"/>
        <w:rPr>
          <w:rFonts w:ascii="Arial" w:hAnsi="Arial" w:cs="Arial"/>
          <w:color w:val="auto"/>
        </w:rPr>
      </w:pPr>
      <w:r w:rsidRPr="003A2B74">
        <w:rPr>
          <w:rFonts w:ascii="Arial" w:hAnsi="Arial" w:cs="Arial"/>
          <w:b/>
          <w:bCs/>
          <w:color w:val="auto"/>
        </w:rPr>
        <w:t>S</w:t>
      </w:r>
      <w:r w:rsidR="003A2B74" w:rsidRPr="003A2B74">
        <w:rPr>
          <w:rFonts w:ascii="Arial" w:hAnsi="Arial" w:cs="Arial"/>
          <w:b/>
          <w:bCs/>
          <w:color w:val="auto"/>
        </w:rPr>
        <w:t>MLOUVA O POSUZOVÁNÍ A SPOLUPRÁCI PŘI PROVÁDĚNÍ KLINICKÝCH HODNOCENÍ HUM</w:t>
      </w:r>
      <w:r w:rsidR="00295BE9">
        <w:rPr>
          <w:rFonts w:ascii="Arial" w:hAnsi="Arial" w:cs="Arial"/>
          <w:b/>
          <w:bCs/>
          <w:color w:val="auto"/>
        </w:rPr>
        <w:t>Á</w:t>
      </w:r>
      <w:r w:rsidR="003A2B74" w:rsidRPr="003A2B74">
        <w:rPr>
          <w:rFonts w:ascii="Arial" w:hAnsi="Arial" w:cs="Arial"/>
          <w:b/>
          <w:bCs/>
          <w:color w:val="auto"/>
        </w:rPr>
        <w:t>NNÍCH LÉČIVÝCH PŘÍPRAVKŮ</w:t>
      </w:r>
    </w:p>
    <w:p w:rsidR="00CE0DEE" w:rsidRPr="00CE0DEE" w:rsidRDefault="00CE0DEE" w:rsidP="003A2B74">
      <w:pPr>
        <w:pStyle w:val="Default"/>
        <w:spacing w:before="240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CE0DEE">
        <w:rPr>
          <w:rFonts w:ascii="Arial" w:hAnsi="Arial" w:cs="Arial"/>
          <w:bCs/>
          <w:color w:val="auto"/>
          <w:sz w:val="20"/>
          <w:szCs w:val="20"/>
        </w:rPr>
        <w:t>uzav</w:t>
      </w:r>
      <w:r>
        <w:rPr>
          <w:rFonts w:ascii="Arial" w:hAnsi="Arial" w:cs="Arial"/>
          <w:bCs/>
          <w:color w:val="auto"/>
          <w:sz w:val="20"/>
          <w:szCs w:val="20"/>
        </w:rPr>
        <w:t xml:space="preserve">řená </w:t>
      </w:r>
      <w:r w:rsidRPr="00CE0DEE">
        <w:rPr>
          <w:rFonts w:ascii="Arial" w:hAnsi="Arial" w:cs="Arial"/>
          <w:bCs/>
          <w:color w:val="auto"/>
          <w:sz w:val="20"/>
          <w:szCs w:val="20"/>
        </w:rPr>
        <w:t xml:space="preserve">podle </w:t>
      </w:r>
      <w:proofErr w:type="spellStart"/>
      <w:r w:rsidRPr="00CE0DEE">
        <w:rPr>
          <w:rFonts w:ascii="Arial" w:hAnsi="Arial" w:cs="Arial"/>
          <w:bCs/>
          <w:color w:val="auto"/>
          <w:sz w:val="20"/>
          <w:szCs w:val="20"/>
        </w:rPr>
        <w:t>ust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>.</w:t>
      </w:r>
      <w:r w:rsidRPr="00CE0DEE">
        <w:rPr>
          <w:rFonts w:ascii="Arial" w:hAnsi="Arial" w:cs="Arial"/>
          <w:bCs/>
          <w:color w:val="auto"/>
          <w:sz w:val="20"/>
          <w:szCs w:val="20"/>
        </w:rPr>
        <w:t xml:space="preserve"> § 53 odst. 1 zákona č. 378/200</w:t>
      </w:r>
      <w:r w:rsidR="00370057">
        <w:rPr>
          <w:rFonts w:ascii="Arial" w:hAnsi="Arial" w:cs="Arial"/>
          <w:bCs/>
          <w:color w:val="auto"/>
          <w:sz w:val="20"/>
          <w:szCs w:val="20"/>
        </w:rPr>
        <w:t>7</w:t>
      </w:r>
      <w:r w:rsidRPr="00CE0DEE">
        <w:rPr>
          <w:rFonts w:ascii="Arial" w:hAnsi="Arial" w:cs="Arial"/>
          <w:bCs/>
          <w:color w:val="auto"/>
          <w:sz w:val="20"/>
          <w:szCs w:val="20"/>
        </w:rPr>
        <w:t xml:space="preserve"> Sb., o léčivech a o změnách některých souvisejících zákonů, ve znění pozdějších předpisů (dále </w:t>
      </w:r>
      <w:r>
        <w:rPr>
          <w:rFonts w:ascii="Arial" w:hAnsi="Arial" w:cs="Arial"/>
          <w:bCs/>
          <w:color w:val="auto"/>
          <w:sz w:val="20"/>
          <w:szCs w:val="20"/>
        </w:rPr>
        <w:t>jako „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ZoL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>“</w:t>
      </w:r>
      <w:r w:rsidRPr="00CE0DEE">
        <w:rPr>
          <w:rFonts w:ascii="Arial" w:hAnsi="Arial" w:cs="Arial"/>
          <w:bCs/>
          <w:color w:val="auto"/>
          <w:sz w:val="20"/>
          <w:szCs w:val="20"/>
        </w:rPr>
        <w:t>)</w:t>
      </w:r>
      <w:r w:rsidR="003A2B74">
        <w:rPr>
          <w:rFonts w:ascii="Arial" w:hAnsi="Arial" w:cs="Arial"/>
          <w:bCs/>
          <w:color w:val="auto"/>
          <w:sz w:val="20"/>
          <w:szCs w:val="20"/>
        </w:rPr>
        <w:t>,</w:t>
      </w:r>
      <w:r w:rsidRPr="00CE0DEE">
        <w:rPr>
          <w:rFonts w:ascii="Arial" w:hAnsi="Arial" w:cs="Arial"/>
          <w:bCs/>
          <w:color w:val="auto"/>
          <w:sz w:val="20"/>
          <w:szCs w:val="20"/>
        </w:rPr>
        <w:t xml:space="preserve"> a </w:t>
      </w:r>
      <w:proofErr w:type="spellStart"/>
      <w:r w:rsidRPr="00CE0DEE">
        <w:rPr>
          <w:rFonts w:ascii="Arial" w:hAnsi="Arial" w:cs="Arial"/>
          <w:bCs/>
          <w:color w:val="auto"/>
          <w:sz w:val="20"/>
          <w:szCs w:val="20"/>
        </w:rPr>
        <w:t>ust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>.</w:t>
      </w:r>
      <w:r w:rsidRPr="00CE0DEE">
        <w:rPr>
          <w:rFonts w:ascii="Arial" w:hAnsi="Arial" w:cs="Arial"/>
          <w:bCs/>
          <w:color w:val="auto"/>
          <w:sz w:val="20"/>
          <w:szCs w:val="20"/>
        </w:rPr>
        <w:t xml:space="preserve"> § 1746 odst. 2 zákona </w:t>
      </w:r>
      <w:r w:rsidR="003A2B74">
        <w:rPr>
          <w:rFonts w:ascii="Arial" w:hAnsi="Arial" w:cs="Arial"/>
          <w:bCs/>
          <w:color w:val="auto"/>
          <w:sz w:val="20"/>
          <w:szCs w:val="20"/>
        </w:rPr>
        <w:br/>
      </w:r>
      <w:r w:rsidRPr="00CE0DEE">
        <w:rPr>
          <w:rFonts w:ascii="Arial" w:hAnsi="Arial" w:cs="Arial"/>
          <w:bCs/>
          <w:color w:val="auto"/>
          <w:sz w:val="20"/>
          <w:szCs w:val="20"/>
        </w:rPr>
        <w:t>č. 89/2012 Sb., občansk</w:t>
      </w:r>
      <w:r>
        <w:rPr>
          <w:rFonts w:ascii="Arial" w:hAnsi="Arial" w:cs="Arial"/>
          <w:bCs/>
          <w:color w:val="auto"/>
          <w:sz w:val="20"/>
          <w:szCs w:val="20"/>
        </w:rPr>
        <w:t>ý zákoník, ve znění pozdějších předpisů (dále jako „občanský zákoník“)</w:t>
      </w:r>
    </w:p>
    <w:p w:rsidR="00242A17" w:rsidRDefault="00242A17" w:rsidP="00242A17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 xml:space="preserve">I. </w:t>
      </w:r>
    </w:p>
    <w:p w:rsidR="00242A17" w:rsidRPr="00E25300" w:rsidRDefault="00242A17" w:rsidP="00242A1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b/>
          <w:bCs/>
          <w:color w:val="auto"/>
          <w:sz w:val="20"/>
          <w:szCs w:val="20"/>
        </w:rPr>
        <w:t>Smluvní strany</w:t>
      </w:r>
    </w:p>
    <w:p w:rsidR="00242A17" w:rsidRPr="00EB59E1" w:rsidRDefault="00242A17" w:rsidP="00242A17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b/>
          <w:bCs/>
          <w:color w:val="auto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EB59E1">
        <w:rPr>
          <w:rFonts w:ascii="Arial" w:hAnsi="Arial" w:cs="Arial"/>
          <w:b/>
          <w:bCs/>
          <w:color w:val="auto"/>
          <w:sz w:val="20"/>
          <w:szCs w:val="20"/>
        </w:rPr>
        <w:t xml:space="preserve">Fakultní nemocnice u sv. Anny v Brně </w:t>
      </w:r>
    </w:p>
    <w:p w:rsidR="00242A17" w:rsidRPr="00EB59E1" w:rsidRDefault="00242A17" w:rsidP="00242A1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>státní příspěvková organizace zřízená rozhodnutím Ministerstva zdravotnictví bez zákonné povinnosti zápisu do obchodního rejstříku</w:t>
      </w:r>
    </w:p>
    <w:p w:rsidR="00242A17" w:rsidRPr="00EB59E1" w:rsidRDefault="00242A17" w:rsidP="00242A17">
      <w:pPr>
        <w:pStyle w:val="Default"/>
        <w:spacing w:before="12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 xml:space="preserve">IČO: </w:t>
      </w:r>
      <w:r w:rsidRPr="00EB59E1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EB59E1">
        <w:rPr>
          <w:rFonts w:ascii="Arial" w:hAnsi="Arial" w:cs="Arial"/>
          <w:color w:val="auto"/>
          <w:sz w:val="20"/>
          <w:szCs w:val="20"/>
        </w:rPr>
        <w:t xml:space="preserve">00159816 </w:t>
      </w:r>
    </w:p>
    <w:p w:rsidR="00242A17" w:rsidRPr="00EB59E1" w:rsidRDefault="00242A17" w:rsidP="00242A17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EB59E1">
        <w:rPr>
          <w:rFonts w:ascii="Arial" w:hAnsi="Arial" w:cs="Arial"/>
          <w:color w:val="auto"/>
          <w:sz w:val="20"/>
          <w:szCs w:val="20"/>
        </w:rPr>
        <w:t xml:space="preserve">CZ00159816 </w:t>
      </w:r>
    </w:p>
    <w:p w:rsidR="00242A17" w:rsidRPr="00EB59E1" w:rsidRDefault="00242A17" w:rsidP="00242A17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>s</w:t>
      </w:r>
      <w:r>
        <w:rPr>
          <w:rFonts w:ascii="Arial" w:hAnsi="Arial" w:cs="Arial"/>
          <w:color w:val="auto"/>
          <w:sz w:val="20"/>
          <w:szCs w:val="20"/>
        </w:rPr>
        <w:t>ídlo</w:t>
      </w:r>
      <w:r w:rsidRPr="00EB59E1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EB59E1">
        <w:rPr>
          <w:rFonts w:ascii="Arial" w:hAnsi="Arial" w:cs="Arial"/>
          <w:color w:val="auto"/>
          <w:sz w:val="20"/>
          <w:szCs w:val="20"/>
        </w:rPr>
        <w:t xml:space="preserve">Pekařská 664/53, 656 91 Brno </w:t>
      </w:r>
    </w:p>
    <w:p w:rsidR="00242A17" w:rsidRPr="00EB59E1" w:rsidRDefault="00242A17" w:rsidP="00242A17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 xml:space="preserve">jednající: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EB59E1">
        <w:rPr>
          <w:rFonts w:ascii="Arial" w:hAnsi="Arial" w:cs="Arial"/>
          <w:color w:val="auto"/>
          <w:sz w:val="20"/>
          <w:szCs w:val="20"/>
        </w:rPr>
        <w:t>Ing. Vlastimil Vajdák</w:t>
      </w:r>
      <w:r>
        <w:rPr>
          <w:rFonts w:ascii="Arial" w:hAnsi="Arial" w:cs="Arial"/>
          <w:color w:val="auto"/>
          <w:sz w:val="20"/>
          <w:szCs w:val="20"/>
        </w:rPr>
        <w:t>, ředitel</w:t>
      </w:r>
      <w:r w:rsidRPr="00EB59E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42A17" w:rsidRDefault="00242A17" w:rsidP="00242A17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 xml:space="preserve">číslo účtu: </w:t>
      </w:r>
      <w:r>
        <w:rPr>
          <w:rFonts w:ascii="Arial" w:hAnsi="Arial" w:cs="Arial"/>
          <w:color w:val="auto"/>
          <w:sz w:val="20"/>
          <w:szCs w:val="20"/>
        </w:rPr>
        <w:tab/>
        <w:t>71138621/0710</w:t>
      </w:r>
    </w:p>
    <w:p w:rsidR="00242A17" w:rsidRPr="00EB59E1" w:rsidRDefault="00242A17" w:rsidP="00242A17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>var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EB59E1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EB59E1">
        <w:rPr>
          <w:rFonts w:ascii="Arial" w:hAnsi="Arial" w:cs="Arial"/>
          <w:color w:val="auto"/>
          <w:sz w:val="20"/>
          <w:szCs w:val="20"/>
        </w:rPr>
        <w:t>symbol</w:t>
      </w:r>
      <w:proofErr w:type="gramEnd"/>
      <w:r w:rsidRPr="00EB59E1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EB59E1">
        <w:rPr>
          <w:rFonts w:ascii="Arial" w:hAnsi="Arial" w:cs="Arial"/>
          <w:color w:val="auto"/>
          <w:sz w:val="20"/>
          <w:szCs w:val="20"/>
        </w:rPr>
        <w:t xml:space="preserve">807800 </w:t>
      </w:r>
    </w:p>
    <w:p w:rsidR="00242A17" w:rsidRPr="00EB59E1" w:rsidRDefault="00242A17" w:rsidP="00242A17">
      <w:pPr>
        <w:pStyle w:val="Default"/>
        <w:spacing w:before="12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color w:val="auto"/>
          <w:sz w:val="20"/>
          <w:szCs w:val="20"/>
        </w:rPr>
        <w:t xml:space="preserve">/dále </w:t>
      </w:r>
      <w:r>
        <w:rPr>
          <w:rFonts w:ascii="Arial" w:hAnsi="Arial" w:cs="Arial"/>
          <w:color w:val="auto"/>
          <w:sz w:val="20"/>
          <w:szCs w:val="20"/>
        </w:rPr>
        <w:t>jako</w:t>
      </w:r>
      <w:r w:rsidRPr="00EB59E1">
        <w:rPr>
          <w:rFonts w:ascii="Arial" w:hAnsi="Arial" w:cs="Arial"/>
          <w:color w:val="auto"/>
          <w:sz w:val="20"/>
          <w:szCs w:val="20"/>
        </w:rPr>
        <w:t xml:space="preserve"> </w:t>
      </w:r>
      <w:r w:rsidRPr="00EB59E1">
        <w:rPr>
          <w:rFonts w:ascii="Arial" w:hAnsi="Arial" w:cs="Arial"/>
          <w:b/>
          <w:bCs/>
          <w:color w:val="auto"/>
          <w:sz w:val="20"/>
          <w:szCs w:val="20"/>
        </w:rPr>
        <w:t>„FNUSA“</w:t>
      </w:r>
      <w:r w:rsidRPr="00EB59E1">
        <w:rPr>
          <w:rFonts w:ascii="Arial" w:hAnsi="Arial" w:cs="Arial"/>
          <w:color w:val="auto"/>
          <w:sz w:val="20"/>
          <w:szCs w:val="20"/>
        </w:rPr>
        <w:t xml:space="preserve">/ </w:t>
      </w:r>
    </w:p>
    <w:p w:rsidR="00242A17" w:rsidRPr="00EB59E1" w:rsidRDefault="00242A17" w:rsidP="00242A17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EB59E1">
        <w:rPr>
          <w:rFonts w:ascii="Arial" w:hAnsi="Arial" w:cs="Arial"/>
          <w:b/>
          <w:bCs/>
          <w:color w:val="auto"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EB59E1">
        <w:rPr>
          <w:rFonts w:ascii="Arial" w:hAnsi="Arial" w:cs="Arial"/>
          <w:b/>
          <w:bCs/>
          <w:color w:val="auto"/>
          <w:sz w:val="20"/>
          <w:szCs w:val="20"/>
        </w:rPr>
        <w:t xml:space="preserve">……………………………. </w:t>
      </w:r>
    </w:p>
    <w:p w:rsidR="00242A17" w:rsidRDefault="00242A17" w:rsidP="00242A17">
      <w:pPr>
        <w:pStyle w:val="Default"/>
        <w:spacing w:before="12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zápis v OR: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>…………………..</w:t>
      </w:r>
    </w:p>
    <w:p w:rsidR="00242A17" w:rsidRPr="00E25300" w:rsidRDefault="00242A17" w:rsidP="00242A17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………………….. </w:t>
      </w:r>
    </w:p>
    <w:p w:rsidR="00242A17" w:rsidRPr="00E25300" w:rsidRDefault="00242A17" w:rsidP="00242A17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……………….. </w:t>
      </w:r>
    </w:p>
    <w:p w:rsidR="00242A17" w:rsidRPr="00E25300" w:rsidRDefault="00242A17" w:rsidP="00242A17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sídl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………………………………….. </w:t>
      </w:r>
    </w:p>
    <w:p w:rsidR="00242A17" w:rsidRPr="00E25300" w:rsidRDefault="00242A17" w:rsidP="00242A17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adresa </w:t>
      </w:r>
      <w:r>
        <w:rPr>
          <w:rFonts w:ascii="Arial" w:hAnsi="Arial" w:cs="Arial"/>
          <w:color w:val="auto"/>
          <w:sz w:val="20"/>
          <w:szCs w:val="20"/>
        </w:rPr>
        <w:t>ZZ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……………………… </w:t>
      </w:r>
    </w:p>
    <w:p w:rsidR="00242A17" w:rsidRPr="00E25300" w:rsidRDefault="00242A17" w:rsidP="00242A17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jednající: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………………………… </w:t>
      </w:r>
    </w:p>
    <w:p w:rsidR="00242A17" w:rsidRPr="00E25300" w:rsidRDefault="00242A17" w:rsidP="00242A17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číslo účtu: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…………………………….. </w:t>
      </w:r>
    </w:p>
    <w:p w:rsidR="00242A17" w:rsidRPr="00E25300" w:rsidRDefault="00242A17" w:rsidP="00242A17">
      <w:pPr>
        <w:pStyle w:val="Default"/>
        <w:spacing w:before="12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/dále j</w:t>
      </w:r>
      <w:r>
        <w:rPr>
          <w:rFonts w:ascii="Arial" w:hAnsi="Arial" w:cs="Arial"/>
          <w:color w:val="auto"/>
          <w:sz w:val="20"/>
          <w:szCs w:val="20"/>
        </w:rPr>
        <w:t>ako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 </w:t>
      </w:r>
      <w:r w:rsidRPr="00E25300">
        <w:rPr>
          <w:rFonts w:ascii="Arial" w:hAnsi="Arial" w:cs="Arial"/>
          <w:b/>
          <w:bCs/>
          <w:color w:val="auto"/>
          <w:sz w:val="20"/>
          <w:szCs w:val="20"/>
        </w:rPr>
        <w:t>„Zdravotnické zařízení“ nebo „ZZ“</w:t>
      </w:r>
      <w:r w:rsidRPr="00E25300">
        <w:rPr>
          <w:rFonts w:ascii="Arial" w:hAnsi="Arial" w:cs="Arial"/>
          <w:color w:val="auto"/>
          <w:sz w:val="20"/>
          <w:szCs w:val="20"/>
        </w:rPr>
        <w:t xml:space="preserve">/ </w:t>
      </w:r>
    </w:p>
    <w:p w:rsidR="00242A17" w:rsidRDefault="00444395" w:rsidP="00224AA1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C37CC">
        <w:rPr>
          <w:rFonts w:ascii="Arial" w:hAnsi="Arial" w:cs="Arial"/>
          <w:b/>
          <w:bCs/>
          <w:color w:val="auto"/>
          <w:sz w:val="20"/>
          <w:szCs w:val="20"/>
        </w:rPr>
        <w:t xml:space="preserve">II. </w:t>
      </w:r>
    </w:p>
    <w:p w:rsidR="00444395" w:rsidRPr="005C37CC" w:rsidRDefault="00444395" w:rsidP="00242A1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b/>
          <w:bCs/>
          <w:color w:val="auto"/>
          <w:sz w:val="20"/>
          <w:szCs w:val="20"/>
        </w:rPr>
        <w:t>Účel smlouvy</w:t>
      </w:r>
    </w:p>
    <w:p w:rsidR="00CE0DEE" w:rsidRDefault="00CE0DEE" w:rsidP="00CE0DEE">
      <w:pPr>
        <w:pStyle w:val="Default"/>
        <w:numPr>
          <w:ilvl w:val="0"/>
          <w:numId w:val="17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Fakultní nemocnice u sv. Anny v Brně je zřizovatelem Etické komise Fakultní nemocnice </w:t>
      </w:r>
      <w:r w:rsidR="00224829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 xml:space="preserve">u sv. Anny v Brně (dále jako „EK FNUSA“). </w:t>
      </w:r>
      <w:r w:rsidR="00444395" w:rsidRPr="005C37CC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>K FNUSA je podle rozhodnutí Ministerstva zdravotnictví</w:t>
      </w:r>
      <w:r w:rsidRPr="00CE0DEE">
        <w:t xml:space="preserve"> </w:t>
      </w:r>
      <w:r w:rsidRPr="00CE0DEE">
        <w:rPr>
          <w:rFonts w:ascii="Arial" w:hAnsi="Arial" w:cs="Arial"/>
          <w:color w:val="auto"/>
          <w:sz w:val="20"/>
          <w:szCs w:val="20"/>
        </w:rPr>
        <w:t>vydaného dne</w:t>
      </w:r>
      <w:r w:rsidR="00224829">
        <w:rPr>
          <w:rFonts w:ascii="Arial" w:hAnsi="Arial" w:cs="Arial"/>
          <w:color w:val="auto"/>
          <w:sz w:val="20"/>
          <w:szCs w:val="20"/>
        </w:rPr>
        <w:t xml:space="preserve"> 18. 12. 2017</w:t>
      </w:r>
      <w:r w:rsidRPr="00CE0DEE">
        <w:rPr>
          <w:rFonts w:ascii="Arial" w:hAnsi="Arial" w:cs="Arial"/>
          <w:color w:val="auto"/>
          <w:sz w:val="20"/>
          <w:szCs w:val="20"/>
        </w:rPr>
        <w:t xml:space="preserve"> pod </w:t>
      </w:r>
      <w:proofErr w:type="gramStart"/>
      <w:r w:rsidRPr="00CE0DEE">
        <w:rPr>
          <w:rFonts w:ascii="Arial" w:hAnsi="Arial" w:cs="Arial"/>
          <w:color w:val="auto"/>
          <w:sz w:val="20"/>
          <w:szCs w:val="20"/>
        </w:rPr>
        <w:t>č.j.</w:t>
      </w:r>
      <w:proofErr w:type="gramEnd"/>
      <w:r w:rsidRPr="00CE0DEE">
        <w:rPr>
          <w:rFonts w:ascii="Arial" w:hAnsi="Arial" w:cs="Arial"/>
          <w:color w:val="auto"/>
          <w:sz w:val="20"/>
          <w:szCs w:val="20"/>
        </w:rPr>
        <w:t xml:space="preserve"> </w:t>
      </w:r>
      <w:r w:rsidR="00224829">
        <w:rPr>
          <w:rFonts w:ascii="Arial" w:hAnsi="Arial" w:cs="Arial"/>
          <w:color w:val="auto"/>
          <w:sz w:val="20"/>
          <w:szCs w:val="20"/>
        </w:rPr>
        <w:t>MZDR 59103/2017-3/FAR,</w:t>
      </w:r>
      <w:r w:rsidRPr="00CE0DEE">
        <w:rPr>
          <w:rFonts w:ascii="Arial" w:hAnsi="Arial" w:cs="Arial"/>
          <w:color w:val="auto"/>
          <w:sz w:val="20"/>
          <w:szCs w:val="20"/>
        </w:rPr>
        <w:t xml:space="preserve"> i komisí vydávající stanoviska k multicentrickým klinickým hodnocením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444395" w:rsidRPr="005C37CC" w:rsidRDefault="00444395" w:rsidP="00CE0DEE">
      <w:pPr>
        <w:pStyle w:val="Default"/>
        <w:numPr>
          <w:ilvl w:val="0"/>
          <w:numId w:val="17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Zdravotnické zařízení požádalo Fakultní nemocnici u sv. Anny v Brně, aby EK</w:t>
      </w:r>
      <w:r w:rsidR="005C4404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působila dle </w:t>
      </w:r>
      <w:proofErr w:type="spellStart"/>
      <w:r w:rsidR="009336F2">
        <w:rPr>
          <w:rFonts w:ascii="Arial" w:hAnsi="Arial" w:cs="Arial"/>
          <w:color w:val="auto"/>
          <w:sz w:val="20"/>
          <w:szCs w:val="20"/>
        </w:rPr>
        <w:t>ust</w:t>
      </w:r>
      <w:proofErr w:type="spellEnd"/>
      <w:r w:rsidR="009336F2">
        <w:rPr>
          <w:rFonts w:ascii="Arial" w:hAnsi="Arial" w:cs="Arial"/>
          <w:color w:val="auto"/>
          <w:sz w:val="20"/>
          <w:szCs w:val="20"/>
        </w:rPr>
        <w:t xml:space="preserve">. </w:t>
      </w:r>
      <w:r w:rsidRPr="005C37CC">
        <w:rPr>
          <w:rFonts w:ascii="Arial" w:hAnsi="Arial" w:cs="Arial"/>
          <w:color w:val="auto"/>
          <w:sz w:val="20"/>
          <w:szCs w:val="20"/>
        </w:rPr>
        <w:t>§</w:t>
      </w:r>
      <w:r w:rsidR="009336F2">
        <w:rPr>
          <w:rFonts w:ascii="Arial" w:hAnsi="Arial" w:cs="Arial"/>
          <w:color w:val="auto"/>
          <w:sz w:val="20"/>
          <w:szCs w:val="20"/>
        </w:rPr>
        <w:t xml:space="preserve"> 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53 odst. 1 </w:t>
      </w:r>
      <w:proofErr w:type="spellStart"/>
      <w:r w:rsidR="009336F2">
        <w:rPr>
          <w:rFonts w:ascii="Arial" w:hAnsi="Arial" w:cs="Arial"/>
          <w:color w:val="auto"/>
          <w:sz w:val="20"/>
          <w:szCs w:val="20"/>
        </w:rPr>
        <w:t>ZoL</w:t>
      </w:r>
      <w:proofErr w:type="spellEnd"/>
      <w:r w:rsidRPr="005C37CC">
        <w:rPr>
          <w:rFonts w:ascii="Arial" w:hAnsi="Arial" w:cs="Arial"/>
          <w:color w:val="auto"/>
          <w:sz w:val="20"/>
          <w:szCs w:val="20"/>
        </w:rPr>
        <w:t xml:space="preserve"> i jako etická komise pro Zdravotnické zařízení a vydávala stanoviska v případě klinických hodnocení humánních léčivých přípravků (dále též „KHL“). </w:t>
      </w:r>
    </w:p>
    <w:p w:rsidR="00444395" w:rsidRPr="005C37CC" w:rsidRDefault="00444395" w:rsidP="005C37CC">
      <w:pPr>
        <w:pStyle w:val="Default"/>
        <w:numPr>
          <w:ilvl w:val="0"/>
          <w:numId w:val="17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Zdravotnické zařízení čestně prohlašuje, že nemá ustanovenu etickou komisi, a že neuzavřelo obdobnou smlouvu s jinou etickou komisí. </w:t>
      </w:r>
    </w:p>
    <w:p w:rsidR="00444395" w:rsidRPr="005C37CC" w:rsidRDefault="00444395" w:rsidP="005C37CC">
      <w:pPr>
        <w:pStyle w:val="Default"/>
        <w:numPr>
          <w:ilvl w:val="0"/>
          <w:numId w:val="17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Účelem této smlouvy je zajištění ochrany práv a bezpečnosti subjektů hodnocení při provádění KHL ve Zdravotnickém zařízení. </w:t>
      </w:r>
    </w:p>
    <w:p w:rsidR="00242A17" w:rsidRDefault="00444395" w:rsidP="00882C21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C37CC">
        <w:rPr>
          <w:rFonts w:ascii="Arial" w:hAnsi="Arial" w:cs="Arial"/>
          <w:b/>
          <w:bCs/>
          <w:color w:val="auto"/>
          <w:sz w:val="20"/>
          <w:szCs w:val="20"/>
        </w:rPr>
        <w:t xml:space="preserve">III. </w:t>
      </w:r>
    </w:p>
    <w:p w:rsidR="00444395" w:rsidRPr="005C37CC" w:rsidRDefault="00444395" w:rsidP="00242A1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b/>
          <w:bCs/>
          <w:color w:val="auto"/>
          <w:sz w:val="20"/>
          <w:szCs w:val="20"/>
        </w:rPr>
        <w:t>Předmět smlouvy</w:t>
      </w:r>
    </w:p>
    <w:p w:rsidR="00444395" w:rsidRPr="005C37CC" w:rsidRDefault="00444395" w:rsidP="005C37CC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Smluvní strany se dohodly, že 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bude provádět pro Zdravotnické zařízení posuzování KHL a to v rozsahu působnosti místní etické komise dle </w:t>
      </w:r>
      <w:proofErr w:type="spellStart"/>
      <w:r w:rsidR="009336F2">
        <w:rPr>
          <w:rFonts w:ascii="Arial" w:hAnsi="Arial" w:cs="Arial"/>
          <w:color w:val="auto"/>
          <w:sz w:val="20"/>
          <w:szCs w:val="20"/>
        </w:rPr>
        <w:t>ZoL</w:t>
      </w:r>
      <w:proofErr w:type="spellEnd"/>
      <w:r w:rsidRPr="005C37CC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882C21" w:rsidRPr="00274AC5" w:rsidRDefault="00444395" w:rsidP="005C37CC">
      <w:pPr>
        <w:pStyle w:val="Default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Výše úhrady za projednání každého jednotlivého KHL je stanovena aktuálním ceníkem placených služeb FNUSA. Aktuální ceny jsou uvedeny na webových stránkách </w:t>
      </w:r>
      <w:hyperlink r:id="rId7" w:history="1">
        <w:r w:rsidR="005C37CC" w:rsidRPr="003C5CDB">
          <w:rPr>
            <w:rStyle w:val="Hypertextovodkaz"/>
            <w:rFonts w:ascii="Arial" w:hAnsi="Arial" w:cs="Arial"/>
            <w:sz w:val="20"/>
            <w:szCs w:val="20"/>
          </w:rPr>
          <w:t>www.fnusa.cz</w:t>
        </w:r>
      </w:hyperlink>
      <w:r w:rsidRPr="005C37CC">
        <w:rPr>
          <w:rFonts w:ascii="Arial" w:hAnsi="Arial" w:cs="Arial"/>
          <w:color w:val="auto"/>
          <w:sz w:val="20"/>
          <w:szCs w:val="20"/>
        </w:rPr>
        <w:t xml:space="preserve">, sekce Etická komise/Platby za projednání žádosti. Úhrada bude provedena bezhotovostním převodem na bankovní účet FNUSA a pod variabilním symbolem uvedenými v čl. I této smlouvy </w:t>
      </w:r>
      <w:r w:rsidR="0072609E" w:rsidRPr="00274AC5">
        <w:rPr>
          <w:rFonts w:ascii="Arial" w:hAnsi="Arial" w:cs="Arial"/>
          <w:sz w:val="20"/>
          <w:szCs w:val="20"/>
        </w:rPr>
        <w:lastRenderedPageBreak/>
        <w:t>nejpozději 30 dnů po jednání EK FNUSA</w:t>
      </w:r>
      <w:bookmarkStart w:id="0" w:name="_GoBack"/>
      <w:bookmarkEnd w:id="0"/>
      <w:r w:rsidRPr="00274AC5">
        <w:rPr>
          <w:rFonts w:ascii="Arial" w:hAnsi="Arial" w:cs="Arial"/>
          <w:color w:val="auto"/>
          <w:sz w:val="20"/>
          <w:szCs w:val="20"/>
        </w:rPr>
        <w:t>, na kterém bude KHL projednáváno. O datu poukázání platby informuje Z</w:t>
      </w:r>
      <w:r w:rsidR="003A2B74" w:rsidRPr="00274AC5">
        <w:rPr>
          <w:rFonts w:ascii="Arial" w:hAnsi="Arial" w:cs="Arial"/>
          <w:color w:val="auto"/>
          <w:sz w:val="20"/>
          <w:szCs w:val="20"/>
        </w:rPr>
        <w:t>dravotnické zařízení EK FNUSA</w:t>
      </w:r>
      <w:r w:rsidRPr="00274AC5">
        <w:rPr>
          <w:rFonts w:ascii="Arial" w:hAnsi="Arial" w:cs="Arial"/>
          <w:color w:val="auto"/>
          <w:sz w:val="20"/>
          <w:szCs w:val="20"/>
        </w:rPr>
        <w:t xml:space="preserve"> be</w:t>
      </w:r>
      <w:r w:rsidR="00882C21" w:rsidRPr="00274AC5">
        <w:rPr>
          <w:rFonts w:ascii="Arial" w:hAnsi="Arial" w:cs="Arial"/>
          <w:color w:val="auto"/>
          <w:sz w:val="20"/>
          <w:szCs w:val="20"/>
        </w:rPr>
        <w:t xml:space="preserve">zodkladně na tel: 543 184 195. </w:t>
      </w:r>
    </w:p>
    <w:p w:rsidR="00242A17" w:rsidRDefault="00444395" w:rsidP="00882C21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C37CC">
        <w:rPr>
          <w:rFonts w:ascii="Arial" w:hAnsi="Arial" w:cs="Arial"/>
          <w:b/>
          <w:bCs/>
          <w:color w:val="auto"/>
          <w:sz w:val="20"/>
          <w:szCs w:val="20"/>
        </w:rPr>
        <w:t xml:space="preserve">IV. </w:t>
      </w:r>
    </w:p>
    <w:p w:rsidR="00444395" w:rsidRPr="005C37CC" w:rsidRDefault="00444395" w:rsidP="00242A1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b/>
          <w:bCs/>
          <w:color w:val="auto"/>
          <w:sz w:val="20"/>
          <w:szCs w:val="20"/>
        </w:rPr>
        <w:t>Práva a povinnosti smluvních stran</w:t>
      </w:r>
    </w:p>
    <w:p w:rsidR="00444395" w:rsidRPr="005C37CC" w:rsidRDefault="00444395" w:rsidP="005C37CC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Žádost o projednání každého KHL musí mít písemnou formu a musí být 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doručena nejpozději 15 pracovních dnů (dodatky ke KHL 10 pracovních dnů) před konáním zasedání EK</w:t>
      </w:r>
      <w:r w:rsidR="003A2B74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5C37CC">
        <w:rPr>
          <w:rFonts w:ascii="Arial" w:hAnsi="Arial" w:cs="Arial"/>
          <w:color w:val="auto"/>
          <w:sz w:val="20"/>
          <w:szCs w:val="20"/>
        </w:rPr>
        <w:t>, na kterém má být jednotlivé KHL projednáno. Při pozdějším dodání budou dokumenty projednány až na následujícím jednání EK</w:t>
      </w:r>
      <w:r w:rsidR="003A2B74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5C37CC">
        <w:rPr>
          <w:rFonts w:ascii="Arial" w:hAnsi="Arial" w:cs="Arial"/>
          <w:color w:val="auto"/>
          <w:sz w:val="20"/>
          <w:szCs w:val="20"/>
        </w:rPr>
        <w:t>. Spolu s žádostí o projednání KHL zašle Zdravotnické zařízení EK</w:t>
      </w:r>
      <w:r w:rsidR="003A2B74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současně i veškeré podklady nezbytné k projednání </w:t>
      </w:r>
      <w:r w:rsidR="003A2B74">
        <w:rPr>
          <w:rFonts w:ascii="Arial" w:hAnsi="Arial" w:cs="Arial"/>
          <w:color w:val="auto"/>
          <w:sz w:val="20"/>
          <w:szCs w:val="20"/>
        </w:rPr>
        <w:br/>
      </w:r>
      <w:r w:rsidRPr="005C37CC">
        <w:rPr>
          <w:rFonts w:ascii="Arial" w:hAnsi="Arial" w:cs="Arial"/>
          <w:color w:val="auto"/>
          <w:sz w:val="20"/>
          <w:szCs w:val="20"/>
        </w:rPr>
        <w:t xml:space="preserve">a posouzení každého KHL. </w:t>
      </w:r>
    </w:p>
    <w:p w:rsidR="00444395" w:rsidRPr="005C37CC" w:rsidRDefault="003A2B74" w:rsidP="005C37CC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EK FNUSA</w:t>
      </w:r>
      <w:r w:rsidR="00444395" w:rsidRPr="005C37CC">
        <w:rPr>
          <w:rFonts w:ascii="Arial" w:hAnsi="Arial" w:cs="Arial"/>
          <w:color w:val="auto"/>
          <w:sz w:val="20"/>
          <w:szCs w:val="20"/>
        </w:rPr>
        <w:t xml:space="preserve"> bude při posuzování KHL jednat nestranně a nezávisle. </w:t>
      </w:r>
    </w:p>
    <w:p w:rsidR="00444395" w:rsidRPr="005C37CC" w:rsidRDefault="003A2B74" w:rsidP="005C37CC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EK FNUSA</w:t>
      </w:r>
      <w:r w:rsidR="00444395" w:rsidRPr="005C37CC">
        <w:rPr>
          <w:rFonts w:ascii="Arial" w:hAnsi="Arial" w:cs="Arial"/>
          <w:color w:val="auto"/>
          <w:sz w:val="20"/>
          <w:szCs w:val="20"/>
        </w:rPr>
        <w:t xml:space="preserve"> vydá svá stanoviska k provádění KHL ve Zdravotnickém zařízení v zákonném termínu. </w:t>
      </w:r>
    </w:p>
    <w:p w:rsidR="00444395" w:rsidRPr="005C37CC" w:rsidRDefault="00444395" w:rsidP="005C37CC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Zdravotnické zařízení se zavazuje, že po dobu platnosti této smlouvy neuzavře na posuzování KHL dohodu s žádnou jinou etickou komisí. Ustanoví-li Zdravotnické zařízení vlastní </w:t>
      </w:r>
      <w:r w:rsidR="003A2B74">
        <w:rPr>
          <w:rFonts w:ascii="Arial" w:hAnsi="Arial" w:cs="Arial"/>
          <w:color w:val="auto"/>
          <w:sz w:val="20"/>
          <w:szCs w:val="20"/>
        </w:rPr>
        <w:t>e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tickou komisi, oznámí to bezodkladně FNUSA. </w:t>
      </w:r>
    </w:p>
    <w:p w:rsidR="00444395" w:rsidRPr="005C37CC" w:rsidRDefault="00444395" w:rsidP="005C37CC">
      <w:pPr>
        <w:pStyle w:val="Default"/>
        <w:numPr>
          <w:ilvl w:val="0"/>
          <w:numId w:val="13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V případě kladného stanoviska EK</w:t>
      </w:r>
      <w:r w:rsidR="003A2B74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se </w:t>
      </w:r>
      <w:r w:rsidR="003A2B74">
        <w:rPr>
          <w:rFonts w:ascii="Arial" w:hAnsi="Arial" w:cs="Arial"/>
          <w:color w:val="auto"/>
          <w:sz w:val="20"/>
          <w:szCs w:val="20"/>
        </w:rPr>
        <w:t>Z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dravotnické zařízení zavazuje zajistit součinnost </w:t>
      </w:r>
      <w:r w:rsidR="009336F2">
        <w:rPr>
          <w:rFonts w:ascii="Arial" w:hAnsi="Arial" w:cs="Arial"/>
          <w:color w:val="auto"/>
          <w:sz w:val="20"/>
          <w:szCs w:val="20"/>
        </w:rPr>
        <w:br/>
      </w:r>
      <w:r w:rsidRPr="005C37CC">
        <w:rPr>
          <w:rFonts w:ascii="Arial" w:hAnsi="Arial" w:cs="Arial"/>
          <w:color w:val="auto"/>
          <w:sz w:val="20"/>
          <w:szCs w:val="20"/>
        </w:rPr>
        <w:t>s 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při provádění KHL v souladu s touto smlouvou a právními předpisy, </w:t>
      </w:r>
      <w:r w:rsidR="009336F2">
        <w:rPr>
          <w:rFonts w:ascii="Arial" w:hAnsi="Arial" w:cs="Arial"/>
          <w:color w:val="auto"/>
          <w:sz w:val="20"/>
          <w:szCs w:val="20"/>
        </w:rPr>
        <w:br/>
      </w:r>
      <w:r w:rsidRPr="005C37CC">
        <w:rPr>
          <w:rFonts w:ascii="Arial" w:hAnsi="Arial" w:cs="Arial"/>
          <w:color w:val="auto"/>
          <w:sz w:val="20"/>
          <w:szCs w:val="20"/>
        </w:rPr>
        <w:t xml:space="preserve">a to i ze strany zkoušejícího. </w:t>
      </w:r>
    </w:p>
    <w:p w:rsidR="00242A17" w:rsidRDefault="00444395" w:rsidP="00882C21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C37CC">
        <w:rPr>
          <w:rFonts w:ascii="Arial" w:hAnsi="Arial" w:cs="Arial"/>
          <w:b/>
          <w:bCs/>
          <w:color w:val="auto"/>
          <w:sz w:val="20"/>
          <w:szCs w:val="20"/>
        </w:rPr>
        <w:t xml:space="preserve">V. </w:t>
      </w:r>
    </w:p>
    <w:p w:rsidR="00444395" w:rsidRPr="005C37CC" w:rsidRDefault="00444395" w:rsidP="00242A1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b/>
          <w:bCs/>
          <w:color w:val="auto"/>
          <w:sz w:val="20"/>
          <w:szCs w:val="20"/>
        </w:rPr>
        <w:t>Podmínky dohledu nad prováděním KHL</w:t>
      </w:r>
    </w:p>
    <w:p w:rsidR="00444395" w:rsidRPr="005C37CC" w:rsidRDefault="00444395" w:rsidP="005C37C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Bude-li vydáno souhlasné stanovisko </w:t>
      </w:r>
      <w:r w:rsidR="003A2B74">
        <w:rPr>
          <w:rFonts w:ascii="Arial" w:hAnsi="Arial" w:cs="Arial"/>
          <w:color w:val="auto"/>
          <w:sz w:val="20"/>
          <w:szCs w:val="20"/>
        </w:rPr>
        <w:t>EK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FNUSA k provádění klinického hodnocení humánního léčivého přípravku, platí následující pravidla: </w:t>
      </w:r>
    </w:p>
    <w:p w:rsidR="00444395" w:rsidRPr="005C37CC" w:rsidRDefault="00444395" w:rsidP="005C37C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Dohled nad prováděním KHL ve Zdravotnickém zařízení bude vykonáván v souladu se </w:t>
      </w:r>
      <w:proofErr w:type="spellStart"/>
      <w:r w:rsidR="009336F2">
        <w:rPr>
          <w:rFonts w:ascii="Arial" w:hAnsi="Arial" w:cs="Arial"/>
          <w:color w:val="auto"/>
          <w:sz w:val="20"/>
          <w:szCs w:val="20"/>
        </w:rPr>
        <w:t>ZoL</w:t>
      </w:r>
      <w:proofErr w:type="spellEnd"/>
      <w:r w:rsidR="009336F2">
        <w:rPr>
          <w:rFonts w:ascii="Arial" w:hAnsi="Arial" w:cs="Arial"/>
          <w:color w:val="auto"/>
          <w:sz w:val="20"/>
          <w:szCs w:val="20"/>
        </w:rPr>
        <w:t xml:space="preserve"> </w:t>
      </w:r>
      <w:r w:rsidR="009336F2">
        <w:rPr>
          <w:rFonts w:ascii="Arial" w:hAnsi="Arial" w:cs="Arial"/>
          <w:color w:val="auto"/>
          <w:sz w:val="20"/>
          <w:szCs w:val="20"/>
        </w:rPr>
        <w:br/>
      </w:r>
      <w:r w:rsidRPr="005C37CC">
        <w:rPr>
          <w:rFonts w:ascii="Arial" w:hAnsi="Arial" w:cs="Arial"/>
          <w:color w:val="auto"/>
          <w:sz w:val="20"/>
          <w:szCs w:val="20"/>
        </w:rPr>
        <w:t>a prováděcí vyhláškou č. 226/2008 Sb.</w:t>
      </w:r>
      <w:r w:rsidR="009336F2">
        <w:rPr>
          <w:rFonts w:ascii="Arial" w:hAnsi="Arial" w:cs="Arial"/>
          <w:color w:val="auto"/>
          <w:sz w:val="20"/>
          <w:szCs w:val="20"/>
        </w:rPr>
        <w:t>,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o správné klinické praxi a bližších podmínkách klinického hodnocení léčivých přípravků</w:t>
      </w:r>
      <w:r w:rsidR="009336F2">
        <w:rPr>
          <w:rFonts w:ascii="Arial" w:hAnsi="Arial" w:cs="Arial"/>
          <w:color w:val="auto"/>
          <w:sz w:val="20"/>
          <w:szCs w:val="20"/>
        </w:rPr>
        <w:t>, ve znění pozdějších předpisů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a dále pokyny Státního ústavu pro kontrolu léčiv. </w:t>
      </w:r>
    </w:p>
    <w:p w:rsidR="00444395" w:rsidRPr="005C37CC" w:rsidRDefault="00444395" w:rsidP="005C37C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Zdravotnické zařízení se zavazuje poskytnout veškerou možnou součinnost 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>, resp. jejím členům, při dohledu nad prováděním KHL, včetně zpřístupnění veškerých záznamů subjektu hodnocení a záznamů souvisejících s KHL. Žádostem a výzvám 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se Zdravotnické zařízení zavazuje vyhovět ve lhůtě 10 kalendářních dnů, není-li E</w:t>
      </w:r>
      <w:r w:rsidR="005C440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určena lhůta delší. V případě ohrožení bezpečnosti subjektů hodnocení reaguje Zdravotnické zařízení na výzvy E</w:t>
      </w:r>
      <w:r w:rsidR="005C440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ihned. </w:t>
      </w:r>
    </w:p>
    <w:p w:rsidR="00444395" w:rsidRPr="005C37CC" w:rsidRDefault="00444395" w:rsidP="005C37C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Zdravotnické zařízení zajistí, aby zkoušející informoval neprodleně písemnou zprávou 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o jakýchkoli změnách významně ovlivňujících vedení klinického hodnocení, popřípadě zvyšujících riziko subjektu hodnocení. </w:t>
      </w:r>
    </w:p>
    <w:p w:rsidR="00444395" w:rsidRPr="005C37CC" w:rsidRDefault="00444395" w:rsidP="005C37C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odvolá trvale nebo dočasně své souhlasné stanovisko s prováděním klinického hodnocení, jestliže se vyskytnou nové skutečnosti podstatné pro bezpečnost subjektů hodnocení nebo zadavatel či zkoušející poruší závažným způsobem podmínky provádění či uspořádání klinického hodnocení, k nimž 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vydala své souhlasné stanovisko. </w:t>
      </w:r>
    </w:p>
    <w:p w:rsidR="00444395" w:rsidRPr="005C37CC" w:rsidRDefault="00444395" w:rsidP="005C37C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může své souhlasné stanovisko s prováděním KHL ve Zdravotnickém zařízení odvolat rovněž v důsledku významných změn protokolu. Stejně tak může své souhlasné stanovisko s prováděním KHL ve Zdravotnickém zařízení odvolat, pokud by v rámci dohledu nad prováděním KHL zjistila, že zkoušející, jeho spolupracovníci nebo Zdravotnické zařízení nejsou nadále vhodní k provádění KHL. </w:t>
      </w:r>
    </w:p>
    <w:p w:rsidR="00444395" w:rsidRPr="005C37CC" w:rsidRDefault="00444395" w:rsidP="005C37C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Při odvolání souhlasného stanoviska postupuje 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v souladu</w:t>
      </w:r>
      <w:r w:rsidR="00882C21" w:rsidRPr="005C37CC">
        <w:rPr>
          <w:rFonts w:ascii="Arial" w:hAnsi="Arial" w:cs="Arial"/>
          <w:color w:val="auto"/>
          <w:sz w:val="20"/>
          <w:szCs w:val="20"/>
        </w:rPr>
        <w:t xml:space="preserve"> s právními předpisy. </w:t>
      </w:r>
    </w:p>
    <w:p w:rsidR="00444395" w:rsidRPr="005C37CC" w:rsidRDefault="00444395" w:rsidP="005C37C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Dojde-li k přerušení KHL nebo k jeho ukončení před provedením všech úkonů stanovených protokolem, zavazuje se Zdravotnické zařízení prostřednictvím zkoušejícího poskytnout 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neprodleně podrobné písemné vysvětlení. </w:t>
      </w:r>
    </w:p>
    <w:p w:rsidR="00444395" w:rsidRPr="005C37CC" w:rsidRDefault="00444395" w:rsidP="005C37C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Při provádění KHL ve Zdravotnickém zařízení není přípustné zařadit do KHL nezletilé osoby. </w:t>
      </w:r>
    </w:p>
    <w:p w:rsidR="00444395" w:rsidRPr="005C37CC" w:rsidRDefault="00444395" w:rsidP="005C37C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lastRenderedPageBreak/>
        <w:t>Zdravotnické zařízení umožní členům EK</w:t>
      </w:r>
      <w:r w:rsidR="003A2B74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přístup na místo hodnocení KHL a kontrolu průběhu KHL v souladu s</w:t>
      </w:r>
      <w:r w:rsidR="003A2B74">
        <w:rPr>
          <w:rFonts w:ascii="Arial" w:hAnsi="Arial" w:cs="Arial"/>
          <w:color w:val="auto"/>
          <w:sz w:val="20"/>
          <w:szCs w:val="20"/>
        </w:rPr>
        <w:t> </w:t>
      </w:r>
      <w:r w:rsidRPr="005C37CC">
        <w:rPr>
          <w:rFonts w:ascii="Arial" w:hAnsi="Arial" w:cs="Arial"/>
          <w:color w:val="auto"/>
          <w:sz w:val="20"/>
          <w:szCs w:val="20"/>
        </w:rPr>
        <w:t>platnými</w:t>
      </w:r>
      <w:r w:rsidR="003A2B74">
        <w:rPr>
          <w:rFonts w:ascii="Arial" w:hAnsi="Arial" w:cs="Arial"/>
          <w:color w:val="auto"/>
          <w:sz w:val="20"/>
          <w:szCs w:val="20"/>
        </w:rPr>
        <w:t xml:space="preserve"> a účinnými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právními předpisy. Náhradu účelných cestovních nákladů EK</w:t>
      </w:r>
      <w:r w:rsidR="003A2B74">
        <w:rPr>
          <w:rFonts w:ascii="Arial" w:hAnsi="Arial" w:cs="Arial"/>
          <w:color w:val="auto"/>
          <w:sz w:val="20"/>
          <w:szCs w:val="20"/>
        </w:rPr>
        <w:t xml:space="preserve">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se Zdravotnické zařízení zavazuje FNUSA uhradit v rozsahu a ve výši právních předpisů upravujících cestovní náhrady na základě daňového dokladu (faktury) se splatností 14 dní ode dne vystavení. </w:t>
      </w:r>
    </w:p>
    <w:p w:rsidR="00444395" w:rsidRPr="005C37CC" w:rsidRDefault="00444395" w:rsidP="005C37CC">
      <w:pPr>
        <w:pStyle w:val="Default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E</w:t>
      </w:r>
      <w:r w:rsidR="003A2B74">
        <w:rPr>
          <w:rFonts w:ascii="Arial" w:hAnsi="Arial" w:cs="Arial"/>
          <w:color w:val="auto"/>
          <w:sz w:val="20"/>
          <w:szCs w:val="20"/>
        </w:rPr>
        <w:t>K FNUSA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vykonává svoji činnost v sídle FNUSA, neplyne-li z této smlouvy či povahy její činnosti místo jiné. </w:t>
      </w:r>
    </w:p>
    <w:p w:rsidR="00242A17" w:rsidRDefault="00444395" w:rsidP="00882C21">
      <w:pPr>
        <w:pStyle w:val="Default"/>
        <w:spacing w:before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C37CC">
        <w:rPr>
          <w:rFonts w:ascii="Arial" w:hAnsi="Arial" w:cs="Arial"/>
          <w:b/>
          <w:bCs/>
          <w:color w:val="auto"/>
          <w:sz w:val="20"/>
          <w:szCs w:val="20"/>
        </w:rPr>
        <w:t xml:space="preserve">VI. </w:t>
      </w:r>
    </w:p>
    <w:p w:rsidR="00444395" w:rsidRPr="005C37CC" w:rsidRDefault="00444395" w:rsidP="00242A1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b/>
          <w:bCs/>
          <w:color w:val="auto"/>
          <w:sz w:val="20"/>
          <w:szCs w:val="20"/>
        </w:rPr>
        <w:t>Závěrečná ustanovení</w:t>
      </w:r>
    </w:p>
    <w:p w:rsidR="00444395" w:rsidRPr="005C37CC" w:rsidRDefault="00444395" w:rsidP="005C37CC">
      <w:pPr>
        <w:pStyle w:val="Defaul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Tato smlouva nabývá platnosti a účinnosti dnem jejího podpisu smluvními stranami. Smlouva se uzavírá na dobu neurčitou. Bude-li smluvní vztah ukončen, postupují smluvní strany </w:t>
      </w:r>
      <w:r w:rsidR="009336F2">
        <w:rPr>
          <w:rFonts w:ascii="Arial" w:hAnsi="Arial" w:cs="Arial"/>
          <w:color w:val="auto"/>
          <w:sz w:val="20"/>
          <w:szCs w:val="20"/>
        </w:rPr>
        <w:br/>
      </w:r>
      <w:r w:rsidRPr="005C37CC">
        <w:rPr>
          <w:rFonts w:ascii="Arial" w:hAnsi="Arial" w:cs="Arial"/>
          <w:color w:val="auto"/>
          <w:sz w:val="20"/>
          <w:szCs w:val="20"/>
        </w:rPr>
        <w:t xml:space="preserve">u nedokončených KHL v souladu se </w:t>
      </w:r>
      <w:proofErr w:type="spellStart"/>
      <w:r w:rsidR="003A2B74">
        <w:rPr>
          <w:rFonts w:ascii="Arial" w:hAnsi="Arial" w:cs="Arial"/>
          <w:color w:val="auto"/>
          <w:sz w:val="20"/>
          <w:szCs w:val="20"/>
        </w:rPr>
        <w:t>ZoL</w:t>
      </w:r>
      <w:proofErr w:type="spellEnd"/>
      <w:r w:rsidRPr="005C37CC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444395" w:rsidRPr="005C37CC" w:rsidRDefault="00444395" w:rsidP="005C37CC">
      <w:pPr>
        <w:pStyle w:val="Defaul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Právní vztahy z této smlouvy vznikající a vyplývající, touto smlouvou výslovně neupravené se řídí ustanoveními občanského zákoníku, popřípadě jinými právními předpisy právního řádu České republiky. </w:t>
      </w:r>
    </w:p>
    <w:p w:rsidR="00444395" w:rsidRPr="005C37CC" w:rsidRDefault="00444395" w:rsidP="005C37CC">
      <w:pPr>
        <w:pStyle w:val="Defaul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Změny, jakož i doplňky této smlouvy mohou být činěny pouze písemně a musí být podepsány oběma smluvními stranami. </w:t>
      </w:r>
    </w:p>
    <w:p w:rsidR="00444395" w:rsidRPr="005C37CC" w:rsidRDefault="00444395" w:rsidP="005C37CC">
      <w:pPr>
        <w:pStyle w:val="Defaul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Písemnosti mezi smluvními stranami se považují za doručené i v případě, že některá smluvní strana jejich doručení odmítne nebo jinak znemožní. </w:t>
      </w:r>
    </w:p>
    <w:p w:rsidR="00444395" w:rsidRPr="005C37CC" w:rsidRDefault="00444395" w:rsidP="005C37CC">
      <w:pPr>
        <w:pStyle w:val="Defaul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Smlouvu je možné ukončit písemně dohodou nebo výpovědí s výpovědní </w:t>
      </w:r>
      <w:r w:rsidR="003A2B74">
        <w:rPr>
          <w:rFonts w:ascii="Arial" w:hAnsi="Arial" w:cs="Arial"/>
          <w:color w:val="auto"/>
          <w:sz w:val="20"/>
          <w:szCs w:val="20"/>
        </w:rPr>
        <w:t>dob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ou 3 měsíce od prvního dne měsíce následujícího, kdy byla výpověď smluvní straně doručena – odst. 4 tohoto článku zde platí rovněž. </w:t>
      </w:r>
    </w:p>
    <w:p w:rsidR="00444395" w:rsidRPr="005C37CC" w:rsidRDefault="00444395" w:rsidP="005C37CC">
      <w:pPr>
        <w:pStyle w:val="Defaul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>Tato smlouva je vyhotovena ve</w:t>
      </w:r>
      <w:r w:rsidR="009336F2">
        <w:rPr>
          <w:rFonts w:ascii="Arial" w:hAnsi="Arial" w:cs="Arial"/>
          <w:color w:val="auto"/>
          <w:sz w:val="20"/>
          <w:szCs w:val="20"/>
        </w:rPr>
        <w:t xml:space="preserve"> dvou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stejnopisech s platností originálu, z nichž jedno vyhotovení obdrží Zdravotnické zařízení a </w:t>
      </w:r>
      <w:r w:rsidR="009336F2">
        <w:rPr>
          <w:rFonts w:ascii="Arial" w:hAnsi="Arial" w:cs="Arial"/>
          <w:color w:val="auto"/>
          <w:sz w:val="20"/>
          <w:szCs w:val="20"/>
        </w:rPr>
        <w:t>jedno</w:t>
      </w:r>
      <w:r w:rsidRPr="005C37CC">
        <w:rPr>
          <w:rFonts w:ascii="Arial" w:hAnsi="Arial" w:cs="Arial"/>
          <w:color w:val="auto"/>
          <w:sz w:val="20"/>
          <w:szCs w:val="20"/>
        </w:rPr>
        <w:t xml:space="preserve"> vyhotovení FNUSA. </w:t>
      </w:r>
    </w:p>
    <w:p w:rsidR="00444395" w:rsidRPr="005C37CC" w:rsidRDefault="00444395" w:rsidP="005C37CC">
      <w:pPr>
        <w:pStyle w:val="Defaul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Smluvní strany shodně prohlašují, že tato smlouva byla uzavřena na základě jejich pravé, svobodné a vážné vůle, nikoliv v tísni nebo za jinak jednostranně nevýhodných podmínek </w:t>
      </w:r>
      <w:r w:rsidR="009336F2">
        <w:rPr>
          <w:rFonts w:ascii="Arial" w:hAnsi="Arial" w:cs="Arial"/>
          <w:color w:val="auto"/>
          <w:sz w:val="20"/>
          <w:szCs w:val="20"/>
        </w:rPr>
        <w:br/>
      </w:r>
      <w:r w:rsidRPr="005C37CC">
        <w:rPr>
          <w:rFonts w:ascii="Arial" w:hAnsi="Arial" w:cs="Arial"/>
          <w:color w:val="auto"/>
          <w:sz w:val="20"/>
          <w:szCs w:val="20"/>
        </w:rPr>
        <w:t xml:space="preserve">a podpisem této smlouvy potvrzují, že se dobře seznámily s textem této smlouvy a že se cítí být jejím obsahem plně vázány. Na důkaz souhlasu s obsahem této smlouvy připojují smluvní strany své vlastnoruční podpisy. </w:t>
      </w:r>
    </w:p>
    <w:p w:rsidR="00444395" w:rsidRPr="005C37CC" w:rsidRDefault="00444395" w:rsidP="004443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444395" w:rsidRPr="005C37CC" w:rsidRDefault="00444395" w:rsidP="00882C21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V ................ dne …………………..... </w:t>
      </w:r>
      <w:r w:rsidR="00882C21" w:rsidRPr="005C37CC">
        <w:rPr>
          <w:rFonts w:ascii="Arial" w:hAnsi="Arial" w:cs="Arial"/>
          <w:color w:val="auto"/>
          <w:sz w:val="20"/>
          <w:szCs w:val="20"/>
        </w:rPr>
        <w:tab/>
      </w:r>
      <w:r w:rsidR="00882C21" w:rsidRPr="005C37CC">
        <w:rPr>
          <w:rFonts w:ascii="Arial" w:hAnsi="Arial" w:cs="Arial"/>
          <w:color w:val="auto"/>
          <w:sz w:val="20"/>
          <w:szCs w:val="20"/>
        </w:rPr>
        <w:tab/>
      </w:r>
      <w:r w:rsidR="00882C21" w:rsidRPr="005C37CC">
        <w:rPr>
          <w:rFonts w:ascii="Arial" w:hAnsi="Arial" w:cs="Arial"/>
          <w:color w:val="auto"/>
          <w:sz w:val="20"/>
          <w:szCs w:val="20"/>
        </w:rPr>
        <w:tab/>
      </w:r>
      <w:r w:rsidRPr="005C37CC">
        <w:rPr>
          <w:rFonts w:ascii="Arial" w:hAnsi="Arial" w:cs="Arial"/>
          <w:color w:val="auto"/>
          <w:sz w:val="20"/>
          <w:szCs w:val="20"/>
        </w:rPr>
        <w:t xml:space="preserve">V Brně dne ................. </w:t>
      </w:r>
    </w:p>
    <w:p w:rsidR="00444395" w:rsidRPr="005C37CC" w:rsidRDefault="00444395" w:rsidP="00882C21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5C37CC">
        <w:rPr>
          <w:rFonts w:ascii="Arial" w:hAnsi="Arial" w:cs="Arial"/>
          <w:color w:val="auto"/>
          <w:sz w:val="20"/>
          <w:szCs w:val="20"/>
        </w:rPr>
        <w:t xml:space="preserve">Za ZZ: </w:t>
      </w:r>
      <w:r w:rsidR="00882C21" w:rsidRPr="005C37CC">
        <w:rPr>
          <w:rFonts w:ascii="Arial" w:hAnsi="Arial" w:cs="Arial"/>
          <w:color w:val="auto"/>
          <w:sz w:val="20"/>
          <w:szCs w:val="20"/>
        </w:rPr>
        <w:tab/>
      </w:r>
      <w:r w:rsidR="00882C21" w:rsidRPr="005C37CC">
        <w:rPr>
          <w:rFonts w:ascii="Arial" w:hAnsi="Arial" w:cs="Arial"/>
          <w:color w:val="auto"/>
          <w:sz w:val="20"/>
          <w:szCs w:val="20"/>
        </w:rPr>
        <w:tab/>
      </w:r>
      <w:r w:rsidR="00882C21" w:rsidRPr="005C37CC">
        <w:rPr>
          <w:rFonts w:ascii="Arial" w:hAnsi="Arial" w:cs="Arial"/>
          <w:color w:val="auto"/>
          <w:sz w:val="20"/>
          <w:szCs w:val="20"/>
        </w:rPr>
        <w:tab/>
      </w:r>
      <w:r w:rsidR="00882C21" w:rsidRPr="005C37CC">
        <w:rPr>
          <w:rFonts w:ascii="Arial" w:hAnsi="Arial" w:cs="Arial"/>
          <w:color w:val="auto"/>
          <w:sz w:val="20"/>
          <w:szCs w:val="20"/>
        </w:rPr>
        <w:tab/>
      </w:r>
      <w:r w:rsidR="00882C21" w:rsidRPr="005C37CC">
        <w:rPr>
          <w:rFonts w:ascii="Arial" w:hAnsi="Arial" w:cs="Arial"/>
          <w:color w:val="auto"/>
          <w:sz w:val="20"/>
          <w:szCs w:val="20"/>
        </w:rPr>
        <w:tab/>
      </w:r>
      <w:r w:rsidR="00882C21" w:rsidRPr="005C37CC">
        <w:rPr>
          <w:rFonts w:ascii="Arial" w:hAnsi="Arial" w:cs="Arial"/>
          <w:color w:val="auto"/>
          <w:sz w:val="20"/>
          <w:szCs w:val="20"/>
        </w:rPr>
        <w:tab/>
      </w:r>
      <w:r w:rsidR="00882C21" w:rsidRPr="005C37CC">
        <w:rPr>
          <w:rFonts w:ascii="Arial" w:hAnsi="Arial" w:cs="Arial"/>
          <w:color w:val="auto"/>
          <w:sz w:val="20"/>
          <w:szCs w:val="20"/>
        </w:rPr>
        <w:tab/>
      </w:r>
      <w:r w:rsidRPr="005C37CC">
        <w:rPr>
          <w:rFonts w:ascii="Arial" w:hAnsi="Arial" w:cs="Arial"/>
          <w:color w:val="auto"/>
          <w:sz w:val="20"/>
          <w:szCs w:val="20"/>
        </w:rPr>
        <w:t xml:space="preserve">Za FNUSA: </w:t>
      </w:r>
    </w:p>
    <w:p w:rsidR="00242A17" w:rsidRPr="00E25300" w:rsidRDefault="00242A17" w:rsidP="00242A17">
      <w:pPr>
        <w:pStyle w:val="Default"/>
        <w:spacing w:before="740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 xml:space="preserve">…………………………......………. </w:t>
      </w:r>
      <w:r w:rsidRPr="00E25300"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ab/>
        <w:t xml:space="preserve">……………...…………………. </w:t>
      </w:r>
    </w:p>
    <w:p w:rsidR="00242A17" w:rsidRPr="00E25300" w:rsidRDefault="00242A17" w:rsidP="00242A1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5300">
        <w:rPr>
          <w:rFonts w:ascii="Arial" w:hAnsi="Arial" w:cs="Arial"/>
          <w:color w:val="auto"/>
          <w:sz w:val="20"/>
          <w:szCs w:val="20"/>
        </w:rPr>
        <w:t>................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E25300">
        <w:rPr>
          <w:rFonts w:ascii="Arial" w:hAnsi="Arial" w:cs="Arial"/>
          <w:color w:val="auto"/>
          <w:sz w:val="20"/>
          <w:szCs w:val="20"/>
        </w:rPr>
        <w:t xml:space="preserve">Ing. Vlastimil Vajdák </w:t>
      </w:r>
    </w:p>
    <w:p w:rsidR="00242A17" w:rsidRPr="00E25300" w:rsidRDefault="00242A17" w:rsidP="00242A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5300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5300">
        <w:rPr>
          <w:rFonts w:ascii="Arial" w:hAnsi="Arial" w:cs="Arial"/>
          <w:sz w:val="20"/>
          <w:szCs w:val="20"/>
        </w:rPr>
        <w:t>ředitel</w:t>
      </w:r>
    </w:p>
    <w:p w:rsidR="00242A17" w:rsidRPr="00E25300" w:rsidRDefault="00242A17" w:rsidP="00242A17">
      <w:pPr>
        <w:jc w:val="both"/>
        <w:rPr>
          <w:rFonts w:ascii="Arial" w:hAnsi="Arial" w:cs="Arial"/>
          <w:sz w:val="20"/>
          <w:szCs w:val="20"/>
        </w:rPr>
      </w:pPr>
      <w:r w:rsidRPr="00E25300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5300">
        <w:rPr>
          <w:rFonts w:ascii="Arial" w:hAnsi="Arial" w:cs="Arial"/>
          <w:sz w:val="20"/>
          <w:szCs w:val="20"/>
        </w:rPr>
        <w:t>Fakultní nemocnice u sv. Anny v Brně</w:t>
      </w:r>
    </w:p>
    <w:p w:rsidR="00242A17" w:rsidRPr="005C37CC" w:rsidRDefault="00242A17" w:rsidP="00242A17">
      <w:pPr>
        <w:pStyle w:val="Default"/>
        <w:spacing w:before="740"/>
        <w:jc w:val="both"/>
        <w:rPr>
          <w:rFonts w:ascii="Arial" w:hAnsi="Arial" w:cs="Arial"/>
          <w:sz w:val="20"/>
          <w:szCs w:val="20"/>
        </w:rPr>
      </w:pPr>
    </w:p>
    <w:sectPr w:rsidR="00242A17" w:rsidRPr="005C37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F5" w:rsidRDefault="00E16AF5" w:rsidP="00882C21">
      <w:pPr>
        <w:spacing w:after="0" w:line="240" w:lineRule="auto"/>
      </w:pPr>
      <w:r>
        <w:separator/>
      </w:r>
    </w:p>
  </w:endnote>
  <w:endnote w:type="continuationSeparator" w:id="0">
    <w:p w:rsidR="00E16AF5" w:rsidRDefault="00E16AF5" w:rsidP="008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21" w:rsidRPr="005C37CC" w:rsidRDefault="00882C21" w:rsidP="00882C21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5C37CC">
      <w:rPr>
        <w:rStyle w:val="slostrnky"/>
        <w:rFonts w:ascii="Arial" w:hAnsi="Arial" w:cs="Arial"/>
        <w:sz w:val="20"/>
        <w:szCs w:val="20"/>
      </w:rPr>
      <w:t xml:space="preserve">Strana </w:t>
    </w:r>
    <w:r w:rsidRPr="005C37CC">
      <w:rPr>
        <w:rStyle w:val="slostrnky"/>
        <w:rFonts w:ascii="Arial" w:hAnsi="Arial" w:cs="Arial"/>
        <w:sz w:val="20"/>
        <w:szCs w:val="20"/>
      </w:rPr>
      <w:fldChar w:fldCharType="begin"/>
    </w:r>
    <w:r w:rsidRPr="005C37CC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5C37CC">
      <w:rPr>
        <w:rStyle w:val="slostrnky"/>
        <w:rFonts w:ascii="Arial" w:hAnsi="Arial" w:cs="Arial"/>
        <w:sz w:val="20"/>
        <w:szCs w:val="20"/>
      </w:rPr>
      <w:fldChar w:fldCharType="separate"/>
    </w:r>
    <w:r w:rsidR="00421094">
      <w:rPr>
        <w:rStyle w:val="slostrnky"/>
        <w:rFonts w:ascii="Arial" w:hAnsi="Arial" w:cs="Arial"/>
        <w:noProof/>
        <w:sz w:val="20"/>
        <w:szCs w:val="20"/>
      </w:rPr>
      <w:t>3</w:t>
    </w:r>
    <w:r w:rsidRPr="005C37CC">
      <w:rPr>
        <w:rStyle w:val="slostrnky"/>
        <w:rFonts w:ascii="Arial" w:hAnsi="Arial" w:cs="Arial"/>
        <w:sz w:val="20"/>
        <w:szCs w:val="20"/>
      </w:rPr>
      <w:fldChar w:fldCharType="end"/>
    </w:r>
    <w:r w:rsidRPr="005C37CC">
      <w:rPr>
        <w:rStyle w:val="slostrnky"/>
        <w:rFonts w:ascii="Arial" w:hAnsi="Arial" w:cs="Arial"/>
        <w:sz w:val="20"/>
        <w:szCs w:val="20"/>
      </w:rPr>
      <w:t xml:space="preserve"> (celkem </w:t>
    </w:r>
    <w:r w:rsidRPr="005C37CC">
      <w:rPr>
        <w:rStyle w:val="slostrnky"/>
        <w:rFonts w:ascii="Arial" w:hAnsi="Arial" w:cs="Arial"/>
        <w:sz w:val="20"/>
        <w:szCs w:val="20"/>
      </w:rPr>
      <w:fldChar w:fldCharType="begin"/>
    </w:r>
    <w:r w:rsidRPr="005C37CC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5C37CC">
      <w:rPr>
        <w:rStyle w:val="slostrnky"/>
        <w:rFonts w:ascii="Arial" w:hAnsi="Arial" w:cs="Arial"/>
        <w:sz w:val="20"/>
        <w:szCs w:val="20"/>
      </w:rPr>
      <w:fldChar w:fldCharType="separate"/>
    </w:r>
    <w:r w:rsidR="00421094">
      <w:rPr>
        <w:rStyle w:val="slostrnky"/>
        <w:rFonts w:ascii="Arial" w:hAnsi="Arial" w:cs="Arial"/>
        <w:noProof/>
        <w:sz w:val="20"/>
        <w:szCs w:val="20"/>
      </w:rPr>
      <w:t>3</w:t>
    </w:r>
    <w:r w:rsidRPr="005C37CC">
      <w:rPr>
        <w:rStyle w:val="slostrnky"/>
        <w:rFonts w:ascii="Arial" w:hAnsi="Arial" w:cs="Arial"/>
        <w:sz w:val="20"/>
        <w:szCs w:val="20"/>
      </w:rPr>
      <w:fldChar w:fldCharType="end"/>
    </w:r>
    <w:r w:rsidRPr="005C37CC">
      <w:rPr>
        <w:rStyle w:val="slostrnky"/>
        <w:rFonts w:ascii="Arial" w:hAnsi="Arial" w:cs="Arial"/>
        <w:sz w:val="20"/>
        <w:szCs w:val="20"/>
      </w:rPr>
      <w:t>)</w:t>
    </w:r>
  </w:p>
  <w:p w:rsidR="00882C21" w:rsidRPr="005C37CC" w:rsidRDefault="00882C21" w:rsidP="00882C21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0"/>
        <w:szCs w:val="20"/>
      </w:rPr>
    </w:pPr>
    <w:r w:rsidRPr="005C37CC">
      <w:rPr>
        <w:rFonts w:ascii="Arial" w:hAnsi="Arial" w:cs="Arial"/>
        <w:sz w:val="20"/>
        <w:szCs w:val="20"/>
      </w:rPr>
      <w:t xml:space="preserve">Smlouva o </w:t>
    </w:r>
    <w:r w:rsidR="000D4DCC" w:rsidRPr="005C37CC">
      <w:rPr>
        <w:rFonts w:ascii="Arial" w:hAnsi="Arial" w:cs="Arial"/>
        <w:sz w:val="20"/>
        <w:szCs w:val="20"/>
      </w:rPr>
      <w:t>posuzování a spolupráci při provádění KH humánních léčivých přípravků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F5" w:rsidRDefault="00E16AF5" w:rsidP="00882C21">
      <w:pPr>
        <w:spacing w:after="0" w:line="240" w:lineRule="auto"/>
      </w:pPr>
      <w:r>
        <w:separator/>
      </w:r>
    </w:p>
  </w:footnote>
  <w:footnote w:type="continuationSeparator" w:id="0">
    <w:p w:rsidR="00E16AF5" w:rsidRDefault="00E16AF5" w:rsidP="0088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21" w:rsidRPr="005C37CC" w:rsidRDefault="00882C21" w:rsidP="00882C2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0"/>
        <w:szCs w:val="20"/>
      </w:rPr>
    </w:pPr>
    <w:r w:rsidRPr="005C37CC">
      <w:rPr>
        <w:rFonts w:ascii="Arial" w:hAnsi="Arial" w:cs="Arial"/>
        <w:sz w:val="20"/>
        <w:szCs w:val="20"/>
      </w:rPr>
      <w:t xml:space="preserve">Číslo smlouvy ZZ:                                                             Číslo smlouvy FNUSA:  </w:t>
    </w:r>
  </w:p>
  <w:p w:rsidR="00882C21" w:rsidRPr="005C37CC" w:rsidRDefault="00882C21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DCBAC"/>
    <w:multiLevelType w:val="hybridMultilevel"/>
    <w:tmpl w:val="7BC183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8BC6AF"/>
    <w:multiLevelType w:val="hybridMultilevel"/>
    <w:tmpl w:val="3FC49C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BF9B1F"/>
    <w:multiLevelType w:val="hybridMultilevel"/>
    <w:tmpl w:val="8F74E9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69005C"/>
    <w:multiLevelType w:val="hybridMultilevel"/>
    <w:tmpl w:val="B89EC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6C6CE7"/>
    <w:multiLevelType w:val="hybridMultilevel"/>
    <w:tmpl w:val="96DF2A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5F6DD7"/>
    <w:multiLevelType w:val="hybridMultilevel"/>
    <w:tmpl w:val="3C609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C09F"/>
    <w:multiLevelType w:val="hybridMultilevel"/>
    <w:tmpl w:val="8172FD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E7242A"/>
    <w:multiLevelType w:val="hybridMultilevel"/>
    <w:tmpl w:val="31F62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3896"/>
    <w:multiLevelType w:val="hybridMultilevel"/>
    <w:tmpl w:val="935E1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0053B"/>
    <w:multiLevelType w:val="hybridMultilevel"/>
    <w:tmpl w:val="7FEE4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E8B7"/>
    <w:multiLevelType w:val="hybridMultilevel"/>
    <w:tmpl w:val="915732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A3B88CA"/>
    <w:multiLevelType w:val="hybridMultilevel"/>
    <w:tmpl w:val="8928C3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C784B56"/>
    <w:multiLevelType w:val="hybridMultilevel"/>
    <w:tmpl w:val="CA001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D33FA"/>
    <w:multiLevelType w:val="hybridMultilevel"/>
    <w:tmpl w:val="3A7AD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7628B"/>
    <w:multiLevelType w:val="hybridMultilevel"/>
    <w:tmpl w:val="7CF0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122F0"/>
    <w:multiLevelType w:val="hybridMultilevel"/>
    <w:tmpl w:val="90942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10180"/>
    <w:multiLevelType w:val="hybridMultilevel"/>
    <w:tmpl w:val="8196C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E5068"/>
    <w:multiLevelType w:val="hybridMultilevel"/>
    <w:tmpl w:val="EB7EE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9"/>
  </w:num>
  <w:num w:numId="15">
    <w:abstractNumId w:val="1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95"/>
    <w:rsid w:val="000D4DCC"/>
    <w:rsid w:val="00224829"/>
    <w:rsid w:val="00224AA1"/>
    <w:rsid w:val="00242A17"/>
    <w:rsid w:val="00274AC5"/>
    <w:rsid w:val="00295BE9"/>
    <w:rsid w:val="002D2CED"/>
    <w:rsid w:val="00370057"/>
    <w:rsid w:val="003A2B74"/>
    <w:rsid w:val="00421094"/>
    <w:rsid w:val="00444395"/>
    <w:rsid w:val="00523AD8"/>
    <w:rsid w:val="00540C1D"/>
    <w:rsid w:val="005C37CC"/>
    <w:rsid w:val="005C4404"/>
    <w:rsid w:val="0072609E"/>
    <w:rsid w:val="00762FB6"/>
    <w:rsid w:val="00882C21"/>
    <w:rsid w:val="008D1C8A"/>
    <w:rsid w:val="009336F2"/>
    <w:rsid w:val="009641E8"/>
    <w:rsid w:val="00A55EBE"/>
    <w:rsid w:val="00A913CE"/>
    <w:rsid w:val="00CE0DEE"/>
    <w:rsid w:val="00DE18CF"/>
    <w:rsid w:val="00E16AF5"/>
    <w:rsid w:val="00EC18D8"/>
    <w:rsid w:val="00E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92F5"/>
  <w15:docId w15:val="{37313E8C-6BE6-474E-8D1E-622E0190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882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82C21"/>
  </w:style>
  <w:style w:type="paragraph" w:styleId="Zpat">
    <w:name w:val="footer"/>
    <w:basedOn w:val="Normln"/>
    <w:link w:val="ZpatChar"/>
    <w:unhideWhenUsed/>
    <w:rsid w:val="00882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82C21"/>
  </w:style>
  <w:style w:type="character" w:styleId="slostrnky">
    <w:name w:val="page number"/>
    <w:rsid w:val="00882C21"/>
  </w:style>
  <w:style w:type="character" w:styleId="Hypertextovodkaz">
    <w:name w:val="Hyperlink"/>
    <w:basedOn w:val="Standardnpsmoodstavce"/>
    <w:uiPriority w:val="99"/>
    <w:unhideWhenUsed/>
    <w:rsid w:val="005C3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nus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Ilona Lundová (OPV)</dc:creator>
  <cp:lastModifiedBy>IL</cp:lastModifiedBy>
  <cp:revision>4</cp:revision>
  <dcterms:created xsi:type="dcterms:W3CDTF">2022-04-19T05:45:00Z</dcterms:created>
  <dcterms:modified xsi:type="dcterms:W3CDTF">2022-05-10T05:44:00Z</dcterms:modified>
</cp:coreProperties>
</file>